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141" w:type="dxa"/>
        <w:tblLook w:val="04A0"/>
      </w:tblPr>
      <w:tblGrid>
        <w:gridCol w:w="3190"/>
        <w:gridCol w:w="3190"/>
        <w:gridCol w:w="3190"/>
        <w:gridCol w:w="3190"/>
        <w:gridCol w:w="3190"/>
        <w:gridCol w:w="3191"/>
      </w:tblGrid>
      <w:tr w:rsidR="009133FD" w:rsidRPr="00BB49B8" w:rsidTr="009133F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33FD" w:rsidRPr="00BB49B8" w:rsidRDefault="00395C2C" w:rsidP="00B86F65">
            <w:pPr>
              <w:tabs>
                <w:tab w:val="left" w:pos="90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-624987</wp:posOffset>
                  </wp:positionH>
                  <wp:positionV relativeFrom="paragraph">
                    <wp:posOffset>-656102</wp:posOffset>
                  </wp:positionV>
                  <wp:extent cx="6916322" cy="10536702"/>
                  <wp:effectExtent l="19050" t="0" r="0" b="0"/>
                  <wp:wrapNone/>
                  <wp:docPr id="1" name="Рисунок 1" descr="C:\Users\User\Desktop\Печать 21.01\ПД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21.01\ПД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322" cy="1053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33FD" w:rsidRPr="00BB49B8">
              <w:rPr>
                <w:color w:val="404040" w:themeColor="text1" w:themeTint="BF"/>
                <w:sz w:val="28"/>
                <w:szCs w:val="28"/>
              </w:rPr>
              <w:t xml:space="preserve">Принято </w:t>
            </w:r>
          </w:p>
          <w:p w:rsidR="009133FD" w:rsidRPr="00BB49B8" w:rsidRDefault="009133FD" w:rsidP="00B86F65">
            <w:pPr>
              <w:tabs>
                <w:tab w:val="left" w:pos="900"/>
              </w:tabs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на заседании педагогического совета школы.</w:t>
            </w:r>
          </w:p>
          <w:p w:rsidR="009133FD" w:rsidRPr="00BB49B8" w:rsidRDefault="009133FD" w:rsidP="00B86F65">
            <w:pPr>
              <w:tabs>
                <w:tab w:val="left" w:pos="900"/>
              </w:tabs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Протокол от 02.09.2013</w:t>
            </w:r>
          </w:p>
          <w:p w:rsidR="009133FD" w:rsidRPr="00BB49B8" w:rsidRDefault="009133FD" w:rsidP="00B86F65">
            <w:pPr>
              <w:tabs>
                <w:tab w:val="left" w:pos="900"/>
              </w:tabs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№ 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33FD" w:rsidRPr="00BB49B8" w:rsidRDefault="009133FD" w:rsidP="00B86F65">
            <w:pPr>
              <w:rPr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33FD" w:rsidRPr="00BB49B8" w:rsidRDefault="009133FD" w:rsidP="00B86F65">
            <w:pPr>
              <w:tabs>
                <w:tab w:val="left" w:pos="900"/>
              </w:tabs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Утверждаю:</w:t>
            </w:r>
          </w:p>
          <w:p w:rsidR="009133FD" w:rsidRPr="00BB49B8" w:rsidRDefault="009133FD" w:rsidP="00B86F65">
            <w:pPr>
              <w:tabs>
                <w:tab w:val="left" w:pos="900"/>
              </w:tabs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 xml:space="preserve">Директор МБОУ </w:t>
            </w:r>
          </w:p>
          <w:p w:rsidR="009133FD" w:rsidRPr="00BB49B8" w:rsidRDefault="009133FD" w:rsidP="00B86F65">
            <w:pPr>
              <w:tabs>
                <w:tab w:val="left" w:pos="900"/>
              </w:tabs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«Школа № 14»</w:t>
            </w:r>
          </w:p>
          <w:p w:rsidR="009133FD" w:rsidRPr="00BB49B8" w:rsidRDefault="009133FD" w:rsidP="00B86F65">
            <w:pPr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________Н. И. Андреева</w:t>
            </w:r>
          </w:p>
          <w:p w:rsidR="009133FD" w:rsidRPr="00BB49B8" w:rsidRDefault="009133FD" w:rsidP="00B86F65">
            <w:pPr>
              <w:rPr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Приказ от 02.09.2013</w:t>
            </w:r>
          </w:p>
          <w:p w:rsidR="009133FD" w:rsidRPr="00BB49B8" w:rsidRDefault="009133FD" w:rsidP="00BB49B8">
            <w:pPr>
              <w:rPr>
                <w:bCs/>
                <w:color w:val="404040" w:themeColor="text1" w:themeTint="BF"/>
                <w:sz w:val="28"/>
                <w:szCs w:val="28"/>
              </w:rPr>
            </w:pPr>
            <w:r w:rsidRPr="00BB49B8">
              <w:rPr>
                <w:color w:val="404040" w:themeColor="text1" w:themeTint="BF"/>
                <w:sz w:val="28"/>
                <w:szCs w:val="28"/>
              </w:rPr>
              <w:t>№ 2</w:t>
            </w:r>
            <w:r w:rsidR="00BB49B8" w:rsidRPr="00BB49B8">
              <w:rPr>
                <w:color w:val="404040" w:themeColor="text1" w:themeTint="BF"/>
                <w:sz w:val="28"/>
                <w:szCs w:val="28"/>
              </w:rPr>
              <w:t>16</w:t>
            </w:r>
            <w:r w:rsidRPr="00BB49B8">
              <w:rPr>
                <w:color w:val="404040" w:themeColor="text1" w:themeTint="BF"/>
                <w:sz w:val="28"/>
                <w:szCs w:val="28"/>
              </w:rPr>
              <w:t>-ОД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33FD" w:rsidRPr="00BB49B8" w:rsidRDefault="009133FD" w:rsidP="008741C0">
            <w:pPr>
              <w:rPr>
                <w:color w:val="404040" w:themeColor="text1" w:themeTint="BF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9133FD" w:rsidRPr="00BB49B8" w:rsidRDefault="009133FD" w:rsidP="008741C0">
            <w:pPr>
              <w:rPr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9133FD" w:rsidRPr="00BB49B8" w:rsidRDefault="009133FD" w:rsidP="008741C0">
            <w:pPr>
              <w:rPr>
                <w:color w:val="404040" w:themeColor="text1" w:themeTint="BF"/>
              </w:rPr>
            </w:pPr>
          </w:p>
        </w:tc>
      </w:tr>
    </w:tbl>
    <w:p w:rsidR="008741C0" w:rsidRPr="00BB49B8" w:rsidRDefault="008741C0" w:rsidP="008741C0">
      <w:pPr>
        <w:rPr>
          <w:color w:val="404040" w:themeColor="text1" w:themeTint="BF"/>
        </w:rPr>
      </w:pPr>
      <w:r w:rsidRPr="00BB49B8">
        <w:rPr>
          <w:color w:val="404040" w:themeColor="text1" w:themeTint="BF"/>
        </w:rPr>
        <w:t>.</w:t>
      </w:r>
    </w:p>
    <w:p w:rsidR="008741C0" w:rsidRPr="00BB49B8" w:rsidRDefault="008741C0" w:rsidP="008741C0">
      <w:pPr>
        <w:rPr>
          <w:color w:val="404040" w:themeColor="text1" w:themeTint="BF"/>
        </w:rPr>
      </w:pPr>
    </w:p>
    <w:p w:rsidR="009133FD" w:rsidRPr="00BB49B8" w:rsidRDefault="009133FD" w:rsidP="009133FD">
      <w:pPr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>Положение</w:t>
      </w:r>
    </w:p>
    <w:p w:rsidR="009133FD" w:rsidRPr="00BB49B8" w:rsidRDefault="009133FD" w:rsidP="009133FD">
      <w:pPr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>о постоянно действующем семинаре</w:t>
      </w:r>
    </w:p>
    <w:p w:rsidR="009133FD" w:rsidRPr="00BB49B8" w:rsidRDefault="009133FD" w:rsidP="009133FD">
      <w:pPr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>муниципального бюджетного общеобразовательного учреждения «Основная общеобразовательная школа № 14»</w:t>
      </w:r>
    </w:p>
    <w:p w:rsidR="008741C0" w:rsidRPr="00BB49B8" w:rsidRDefault="008741C0" w:rsidP="008741C0">
      <w:pPr>
        <w:jc w:val="center"/>
        <w:rPr>
          <w:b/>
          <w:color w:val="404040" w:themeColor="text1" w:themeTint="BF"/>
          <w:sz w:val="28"/>
          <w:szCs w:val="28"/>
        </w:rPr>
      </w:pPr>
    </w:p>
    <w:p w:rsidR="008741C0" w:rsidRPr="00BB49B8" w:rsidRDefault="008741C0" w:rsidP="008741C0">
      <w:pPr>
        <w:numPr>
          <w:ilvl w:val="0"/>
          <w:numId w:val="1"/>
        </w:numPr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>Общие положения</w:t>
      </w:r>
    </w:p>
    <w:p w:rsidR="008741C0" w:rsidRPr="00BB49B8" w:rsidRDefault="008741C0" w:rsidP="008741C0">
      <w:pPr>
        <w:ind w:left="360"/>
        <w:rPr>
          <w:b/>
          <w:color w:val="404040" w:themeColor="text1" w:themeTint="BF"/>
          <w:sz w:val="28"/>
          <w:szCs w:val="28"/>
        </w:rPr>
      </w:pPr>
    </w:p>
    <w:p w:rsidR="00B12A7A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1.1. </w:t>
      </w:r>
      <w:r w:rsidR="009133FD" w:rsidRPr="00BB49B8">
        <w:rPr>
          <w:color w:val="404040" w:themeColor="text1" w:themeTint="BF"/>
          <w:sz w:val="28"/>
          <w:szCs w:val="28"/>
        </w:rPr>
        <w:t>Положение о постоянно действующем семинаре(далее – Положение) муниципального бюджетного общеобразовательного учреждения «Основная общеобразовательная школа № 14» (далее - МБОУ «Школа № 14») определяет поряд</w:t>
      </w:r>
      <w:r w:rsidR="00B64702" w:rsidRPr="00BB49B8">
        <w:rPr>
          <w:color w:val="404040" w:themeColor="text1" w:themeTint="BF"/>
          <w:sz w:val="28"/>
          <w:szCs w:val="28"/>
        </w:rPr>
        <w:t>ок работы постоянно действующего семинара (далее – ПДС).</w:t>
      </w:r>
    </w:p>
    <w:p w:rsidR="00B12A7A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1.2. </w:t>
      </w:r>
      <w:r w:rsidR="00B64702" w:rsidRPr="00BB49B8">
        <w:rPr>
          <w:color w:val="404040" w:themeColor="text1" w:themeTint="BF"/>
          <w:sz w:val="28"/>
          <w:szCs w:val="28"/>
        </w:rPr>
        <w:t xml:space="preserve">ПДС  - одна из форм </w:t>
      </w:r>
      <w:r w:rsidR="00127AC9" w:rsidRPr="00BB49B8">
        <w:rPr>
          <w:color w:val="404040" w:themeColor="text1" w:themeTint="BF"/>
          <w:sz w:val="28"/>
          <w:szCs w:val="28"/>
        </w:rPr>
        <w:t>повышения профессиональной компетентности педагогических работников</w:t>
      </w:r>
      <w:r w:rsidR="00B64702" w:rsidRPr="00BB49B8">
        <w:rPr>
          <w:color w:val="404040" w:themeColor="text1" w:themeTint="BF"/>
          <w:sz w:val="28"/>
          <w:szCs w:val="28"/>
        </w:rPr>
        <w:t xml:space="preserve"> МБОУ «Школа № 14».</w:t>
      </w:r>
    </w:p>
    <w:p w:rsidR="00B12A7A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1.3. Организационное, методическое и информационное обеспечение  деятельности постоянно действующего семинара осуществляется Методическим советом школы.</w:t>
      </w:r>
    </w:p>
    <w:p w:rsidR="00B12A7A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1.4. </w:t>
      </w:r>
      <w:r w:rsidR="009133FD" w:rsidRPr="00BB49B8">
        <w:rPr>
          <w:color w:val="404040" w:themeColor="text1" w:themeTint="BF"/>
          <w:sz w:val="28"/>
          <w:szCs w:val="28"/>
        </w:rPr>
        <w:t xml:space="preserve">Настоящее Положение является нормативным локальным актом </w:t>
      </w:r>
      <w:r w:rsidR="00E64994" w:rsidRPr="00BB49B8">
        <w:rPr>
          <w:color w:val="404040" w:themeColor="text1" w:themeTint="BF"/>
          <w:sz w:val="28"/>
          <w:szCs w:val="28"/>
        </w:rPr>
        <w:t>МБОУ «Школа № 14», обязательно для исполнения</w:t>
      </w:r>
      <w:bookmarkStart w:id="0" w:name="_GoBack"/>
      <w:bookmarkEnd w:id="0"/>
      <w:r w:rsidR="009133FD" w:rsidRPr="00BB49B8">
        <w:rPr>
          <w:color w:val="404040" w:themeColor="text1" w:themeTint="BF"/>
          <w:sz w:val="28"/>
          <w:szCs w:val="28"/>
        </w:rPr>
        <w:t xml:space="preserve"> всеми участниками образовательных отношений.</w:t>
      </w:r>
    </w:p>
    <w:p w:rsidR="00B12A7A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1.5. </w:t>
      </w:r>
      <w:r w:rsidR="009133FD" w:rsidRPr="00BB49B8">
        <w:rPr>
          <w:color w:val="404040" w:themeColor="text1" w:themeTint="BF"/>
          <w:sz w:val="28"/>
          <w:szCs w:val="28"/>
        </w:rPr>
        <w:t>Положение составлено в соответствии с Федеральным законом Российской Федерации от 29 декабря 2012 г. N 273-ФЗ "Об образовании в Российской Федерации".</w:t>
      </w:r>
    </w:p>
    <w:p w:rsidR="00B12A7A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1.6. </w:t>
      </w:r>
      <w:r w:rsidR="009133FD" w:rsidRPr="00BB49B8">
        <w:rPr>
          <w:color w:val="404040" w:themeColor="text1" w:themeTint="BF"/>
          <w:sz w:val="28"/>
          <w:szCs w:val="28"/>
        </w:rPr>
        <w:t>Положение рассматривается педагогическим советом школы, имеющим право вносить в него свои изменения и дополнения, утверждается приказом по школе.</w:t>
      </w:r>
    </w:p>
    <w:p w:rsidR="009133FD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1.7. </w:t>
      </w:r>
      <w:r w:rsidR="009133FD" w:rsidRPr="00BB49B8">
        <w:rPr>
          <w:color w:val="404040" w:themeColor="text1" w:themeTint="BF"/>
          <w:sz w:val="28"/>
          <w:szCs w:val="28"/>
        </w:rPr>
        <w:t>Положение утрачивает силу после принятия нового Положения или внесения изменений в данное Положение.</w:t>
      </w:r>
    </w:p>
    <w:p w:rsidR="008741C0" w:rsidRPr="00BB49B8" w:rsidRDefault="008741C0" w:rsidP="008741C0">
      <w:pPr>
        <w:jc w:val="both"/>
        <w:rPr>
          <w:color w:val="404040" w:themeColor="text1" w:themeTint="BF"/>
          <w:sz w:val="28"/>
          <w:szCs w:val="28"/>
        </w:rPr>
      </w:pPr>
    </w:p>
    <w:p w:rsidR="008741C0" w:rsidRPr="00BB49B8" w:rsidRDefault="008741C0" w:rsidP="008741C0">
      <w:pPr>
        <w:ind w:left="360"/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 xml:space="preserve">2. Цели и задачи </w:t>
      </w:r>
      <w:r w:rsidR="00B64702" w:rsidRPr="00BB49B8">
        <w:rPr>
          <w:b/>
          <w:color w:val="404040" w:themeColor="text1" w:themeTint="BF"/>
          <w:sz w:val="28"/>
          <w:szCs w:val="28"/>
        </w:rPr>
        <w:t>постоянно действующего семинара</w:t>
      </w:r>
    </w:p>
    <w:p w:rsidR="00127AC9" w:rsidRPr="00BB49B8" w:rsidRDefault="00127AC9" w:rsidP="008741C0">
      <w:pPr>
        <w:ind w:left="360"/>
        <w:jc w:val="center"/>
        <w:rPr>
          <w:b/>
          <w:color w:val="404040" w:themeColor="text1" w:themeTint="BF"/>
          <w:sz w:val="28"/>
          <w:szCs w:val="28"/>
        </w:rPr>
      </w:pPr>
    </w:p>
    <w:p w:rsidR="00127AC9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2.1. </w:t>
      </w:r>
      <w:r w:rsidR="00127AC9" w:rsidRPr="00BB49B8">
        <w:rPr>
          <w:color w:val="404040" w:themeColor="text1" w:themeTint="BF"/>
          <w:sz w:val="28"/>
          <w:szCs w:val="28"/>
        </w:rPr>
        <w:t xml:space="preserve">Цель ПДС - определение оптимальных путей и механизмов решения актуальных проблем образовательной практики, </w:t>
      </w:r>
      <w:r w:rsidR="00127AC9" w:rsidRPr="00BB49B8">
        <w:rPr>
          <w:color w:val="404040" w:themeColor="text1" w:themeTint="BF"/>
          <w:spacing w:val="-1"/>
          <w:sz w:val="28"/>
          <w:szCs w:val="28"/>
        </w:rPr>
        <w:t>формирование направлений дальнейшей деятельности</w:t>
      </w:r>
      <w:r w:rsidR="00127AC9" w:rsidRPr="00BB49B8">
        <w:rPr>
          <w:color w:val="404040" w:themeColor="text1" w:themeTint="BF"/>
          <w:sz w:val="28"/>
          <w:szCs w:val="28"/>
        </w:rPr>
        <w:t xml:space="preserve"> в процессе специально организованного обсуждения, обмена опытом по вопросам образования.</w:t>
      </w:r>
    </w:p>
    <w:p w:rsidR="00127AC9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2.2. </w:t>
      </w:r>
      <w:r w:rsidR="00127AC9" w:rsidRPr="00BB49B8">
        <w:rPr>
          <w:color w:val="404040" w:themeColor="text1" w:themeTint="BF"/>
          <w:sz w:val="28"/>
          <w:szCs w:val="28"/>
        </w:rPr>
        <w:t>Задачи ПДС:</w:t>
      </w:r>
    </w:p>
    <w:p w:rsidR="00B12A7A" w:rsidRPr="00BB49B8" w:rsidRDefault="00127AC9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lastRenderedPageBreak/>
        <w:t>изучать теоретические и практические аспекты актуальных педагогических проблем;</w:t>
      </w:r>
    </w:p>
    <w:p w:rsidR="00127AC9" w:rsidRPr="00BB49B8" w:rsidRDefault="00127AC9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создавать условия для формирования мотивации педагога на преобразование своей деятельности, использование в педагогической практике эффективных технологий, форм и средств обучения, систем работы, обеспечивающих решение задач, стоящих перед  образованием.</w:t>
      </w:r>
    </w:p>
    <w:p w:rsidR="00127AC9" w:rsidRPr="00BB49B8" w:rsidRDefault="00127AC9" w:rsidP="00127AC9">
      <w:pPr>
        <w:pStyle w:val="a4"/>
        <w:ind w:firstLine="414"/>
        <w:jc w:val="both"/>
        <w:rPr>
          <w:color w:val="404040" w:themeColor="text1" w:themeTint="BF"/>
          <w:sz w:val="28"/>
          <w:szCs w:val="28"/>
        </w:rPr>
      </w:pPr>
    </w:p>
    <w:p w:rsidR="008741C0" w:rsidRPr="00BB49B8" w:rsidRDefault="008741C0" w:rsidP="008741C0">
      <w:pPr>
        <w:numPr>
          <w:ilvl w:val="0"/>
          <w:numId w:val="2"/>
        </w:numPr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 xml:space="preserve">Организация работы </w:t>
      </w:r>
      <w:r w:rsidR="00127AC9" w:rsidRPr="00BB49B8">
        <w:rPr>
          <w:b/>
          <w:color w:val="404040" w:themeColor="text1" w:themeTint="BF"/>
          <w:sz w:val="28"/>
          <w:szCs w:val="28"/>
        </w:rPr>
        <w:t>постоянно действующего семинара</w:t>
      </w:r>
    </w:p>
    <w:p w:rsidR="008741C0" w:rsidRPr="00BB49B8" w:rsidRDefault="008741C0" w:rsidP="008741C0">
      <w:pPr>
        <w:jc w:val="center"/>
        <w:rPr>
          <w:b/>
          <w:color w:val="404040" w:themeColor="text1" w:themeTint="BF"/>
          <w:sz w:val="28"/>
          <w:szCs w:val="28"/>
        </w:rPr>
      </w:pPr>
    </w:p>
    <w:p w:rsidR="008741C0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3.1. </w:t>
      </w:r>
      <w:r w:rsidR="008741C0" w:rsidRPr="00BB49B8">
        <w:rPr>
          <w:color w:val="404040" w:themeColor="text1" w:themeTint="BF"/>
          <w:sz w:val="28"/>
          <w:szCs w:val="28"/>
        </w:rPr>
        <w:t>План работы постоянно действующего сем</w:t>
      </w:r>
      <w:r w:rsidRPr="00BB49B8">
        <w:rPr>
          <w:color w:val="404040" w:themeColor="text1" w:themeTint="BF"/>
          <w:sz w:val="28"/>
          <w:szCs w:val="28"/>
        </w:rPr>
        <w:t>инара обсуждается на заседании М</w:t>
      </w:r>
      <w:r w:rsidR="008741C0" w:rsidRPr="00BB49B8">
        <w:rPr>
          <w:color w:val="404040" w:themeColor="text1" w:themeTint="BF"/>
          <w:sz w:val="28"/>
          <w:szCs w:val="28"/>
        </w:rPr>
        <w:t xml:space="preserve">етодического совета школы,утверждается приказом директора общеобразовательного учреждения </w:t>
      </w:r>
      <w:r w:rsidRPr="00BB49B8">
        <w:rPr>
          <w:color w:val="404040" w:themeColor="text1" w:themeTint="BF"/>
          <w:sz w:val="28"/>
          <w:szCs w:val="28"/>
        </w:rPr>
        <w:t xml:space="preserve">(в составе плана </w:t>
      </w:r>
      <w:r w:rsidR="008741C0" w:rsidRPr="00BB49B8">
        <w:rPr>
          <w:color w:val="404040" w:themeColor="text1" w:themeTint="BF"/>
          <w:sz w:val="28"/>
          <w:szCs w:val="28"/>
        </w:rPr>
        <w:t>методической работы) и доводится до сведения всех участников.</w:t>
      </w:r>
    </w:p>
    <w:p w:rsidR="00B64702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3.2. </w:t>
      </w:r>
      <w:r w:rsidR="00B64702" w:rsidRPr="00BB49B8">
        <w:rPr>
          <w:color w:val="404040" w:themeColor="text1" w:themeTint="BF"/>
          <w:sz w:val="28"/>
          <w:szCs w:val="28"/>
        </w:rPr>
        <w:t>Постоянно действующий семинар проводится в течение учебного года не реже 1 раза в четверть</w:t>
      </w:r>
    </w:p>
    <w:p w:rsidR="008741C0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 xml:space="preserve">3.3. </w:t>
      </w:r>
      <w:r w:rsidR="008741C0" w:rsidRPr="00BB49B8">
        <w:rPr>
          <w:color w:val="404040" w:themeColor="text1" w:themeTint="BF"/>
          <w:sz w:val="28"/>
          <w:szCs w:val="28"/>
        </w:rPr>
        <w:t>В ходе работы постоянно действующего семинара рассматриваются теоретические материалы (лекции, доклады, сообщения) и применяются активные формы обучения (мастер-классы, деловые игры, практикумы и т.д.) по обсуждаемой проблеме.</w:t>
      </w:r>
    </w:p>
    <w:p w:rsidR="008741C0" w:rsidRPr="00BB49B8" w:rsidRDefault="008741C0" w:rsidP="008741C0">
      <w:pPr>
        <w:ind w:left="708"/>
        <w:jc w:val="both"/>
        <w:rPr>
          <w:color w:val="404040" w:themeColor="text1" w:themeTint="BF"/>
        </w:rPr>
      </w:pPr>
    </w:p>
    <w:p w:rsidR="008741C0" w:rsidRDefault="008741C0" w:rsidP="00BB49B8">
      <w:pPr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 xml:space="preserve">4. Права и обязанности участников </w:t>
      </w:r>
      <w:r w:rsidR="00B12A7A" w:rsidRPr="00BB49B8">
        <w:rPr>
          <w:b/>
          <w:color w:val="404040" w:themeColor="text1" w:themeTint="BF"/>
          <w:sz w:val="28"/>
          <w:szCs w:val="28"/>
        </w:rPr>
        <w:t>постоянно действующего семинара</w:t>
      </w:r>
    </w:p>
    <w:p w:rsidR="00BB49B8" w:rsidRPr="00BB49B8" w:rsidRDefault="00BB49B8" w:rsidP="00BB49B8">
      <w:pPr>
        <w:jc w:val="center"/>
        <w:rPr>
          <w:b/>
          <w:color w:val="404040" w:themeColor="text1" w:themeTint="BF"/>
        </w:rPr>
      </w:pPr>
    </w:p>
    <w:p w:rsidR="008741C0" w:rsidRPr="00BB49B8" w:rsidRDefault="008741C0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4.1. Участники постоянно действующего семинара имеют право:</w:t>
      </w:r>
    </w:p>
    <w:p w:rsidR="00B12A7A" w:rsidRPr="00BB49B8" w:rsidRDefault="008741C0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получать и пользоваться информационными, рекомендательными  и аналитическими материалами;</w:t>
      </w:r>
    </w:p>
    <w:p w:rsidR="00B12A7A" w:rsidRPr="00BB49B8" w:rsidRDefault="008741C0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получать индивидуальную консультационную и информационную поддержку организаторов проведения семинара и приглашенных (по согласованию) специалистов из внешних по отношению к школе учреждений;</w:t>
      </w:r>
    </w:p>
    <w:p w:rsidR="008741C0" w:rsidRPr="00BB49B8" w:rsidRDefault="008741C0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вносить предложения в план проведения семинара.</w:t>
      </w:r>
    </w:p>
    <w:p w:rsidR="008741C0" w:rsidRPr="00BB49B8" w:rsidRDefault="008741C0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4.2. Участники постоянно действующего семинара обязаны:</w:t>
      </w:r>
    </w:p>
    <w:p w:rsidR="00B12A7A" w:rsidRPr="00BB49B8" w:rsidRDefault="008741C0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выполнять в установленные сроки все виды заданий, предусмотренных программой семинара;</w:t>
      </w:r>
    </w:p>
    <w:p w:rsidR="00B12A7A" w:rsidRPr="00BB49B8" w:rsidRDefault="00B12A7A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своевременно и качественно</w:t>
      </w:r>
      <w:r w:rsidR="008741C0" w:rsidRPr="00BB49B8">
        <w:rPr>
          <w:color w:val="404040" w:themeColor="text1" w:themeTint="BF"/>
          <w:sz w:val="28"/>
          <w:szCs w:val="28"/>
        </w:rPr>
        <w:t xml:space="preserve"> выполнять поручения, данные в рамках подготовки и проведения семинара;</w:t>
      </w:r>
    </w:p>
    <w:p w:rsidR="008741C0" w:rsidRPr="00BB49B8" w:rsidRDefault="008741C0" w:rsidP="00BB49B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соблюдать настоящее Положение.</w:t>
      </w:r>
    </w:p>
    <w:p w:rsidR="008741C0" w:rsidRPr="00BB49B8" w:rsidRDefault="008741C0" w:rsidP="008741C0">
      <w:pPr>
        <w:jc w:val="both"/>
        <w:rPr>
          <w:color w:val="404040" w:themeColor="text1" w:themeTint="BF"/>
          <w:sz w:val="28"/>
          <w:szCs w:val="28"/>
        </w:rPr>
      </w:pPr>
    </w:p>
    <w:p w:rsidR="008741C0" w:rsidRPr="00BB49B8" w:rsidRDefault="008741C0" w:rsidP="00B12A7A">
      <w:pPr>
        <w:jc w:val="center"/>
        <w:rPr>
          <w:b/>
          <w:color w:val="404040" w:themeColor="text1" w:themeTint="BF"/>
          <w:sz w:val="28"/>
          <w:szCs w:val="28"/>
        </w:rPr>
      </w:pPr>
      <w:r w:rsidRPr="00BB49B8">
        <w:rPr>
          <w:b/>
          <w:color w:val="404040" w:themeColor="text1" w:themeTint="BF"/>
          <w:sz w:val="28"/>
          <w:szCs w:val="28"/>
        </w:rPr>
        <w:t>5. Документация постоянно действующего семинара.</w:t>
      </w:r>
    </w:p>
    <w:p w:rsidR="008741C0" w:rsidRPr="00BB49B8" w:rsidRDefault="00B12A7A" w:rsidP="00BB49B8">
      <w:pPr>
        <w:ind w:firstLine="709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</w:rPr>
        <w:t>5.1.</w:t>
      </w:r>
      <w:r w:rsidR="008741C0" w:rsidRPr="00BB49B8">
        <w:rPr>
          <w:color w:val="404040" w:themeColor="text1" w:themeTint="BF"/>
          <w:sz w:val="28"/>
          <w:szCs w:val="28"/>
        </w:rPr>
        <w:t>К документации постоянно действующего семинара относятся:</w:t>
      </w:r>
    </w:p>
    <w:p w:rsidR="00B12A7A" w:rsidRPr="00BB49B8" w:rsidRDefault="008741C0" w:rsidP="00BB49B8">
      <w:pPr>
        <w:ind w:firstLine="709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Положение о</w:t>
      </w:r>
      <w:r w:rsidR="00B12A7A" w:rsidRPr="00BB49B8">
        <w:rPr>
          <w:color w:val="404040" w:themeColor="text1" w:themeTint="BF"/>
          <w:sz w:val="28"/>
          <w:szCs w:val="28"/>
        </w:rPr>
        <w:t xml:space="preserve"> постоянно действующем семинаре;</w:t>
      </w:r>
    </w:p>
    <w:p w:rsidR="00B12A7A" w:rsidRPr="00BB49B8" w:rsidRDefault="008741C0" w:rsidP="00BB49B8">
      <w:pPr>
        <w:ind w:firstLine="709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План работы постоянно действующего семинара</w:t>
      </w:r>
      <w:r w:rsidR="00B12A7A" w:rsidRPr="00BB49B8">
        <w:rPr>
          <w:color w:val="404040" w:themeColor="text1" w:themeTint="BF"/>
          <w:sz w:val="28"/>
          <w:szCs w:val="28"/>
        </w:rPr>
        <w:t xml:space="preserve"> (в составе плана методической работы);</w:t>
      </w:r>
    </w:p>
    <w:p w:rsidR="008741C0" w:rsidRDefault="008741C0" w:rsidP="00BB49B8">
      <w:pPr>
        <w:ind w:firstLine="709"/>
        <w:rPr>
          <w:color w:val="404040" w:themeColor="text1" w:themeTint="BF"/>
          <w:sz w:val="28"/>
          <w:szCs w:val="28"/>
        </w:rPr>
      </w:pPr>
      <w:r w:rsidRPr="00BB49B8">
        <w:rPr>
          <w:color w:val="404040" w:themeColor="text1" w:themeTint="BF"/>
          <w:sz w:val="28"/>
          <w:szCs w:val="28"/>
        </w:rPr>
        <w:t>Материалы по результатам деятельности постоянно действующего семинара.</w:t>
      </w:r>
    </w:p>
    <w:p w:rsidR="003D7848" w:rsidRPr="00BB49B8" w:rsidRDefault="003D7848">
      <w:pPr>
        <w:rPr>
          <w:color w:val="404040" w:themeColor="text1" w:themeTint="BF"/>
        </w:rPr>
      </w:pPr>
    </w:p>
    <w:sectPr w:rsidR="003D7848" w:rsidRPr="00BB49B8" w:rsidSect="00853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F6" w:rsidRDefault="00F331F6" w:rsidP="00B12A7A">
      <w:r>
        <w:separator/>
      </w:r>
    </w:p>
  </w:endnote>
  <w:endnote w:type="continuationSeparator" w:id="1">
    <w:p w:rsidR="00F331F6" w:rsidRDefault="00F331F6" w:rsidP="00B1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A" w:rsidRDefault="00B12A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263541"/>
      <w:docPartObj>
        <w:docPartGallery w:val="Page Numbers (Bottom of Page)"/>
        <w:docPartUnique/>
      </w:docPartObj>
    </w:sdtPr>
    <w:sdtContent>
      <w:p w:rsidR="00B12A7A" w:rsidRDefault="003D4DDB">
        <w:pPr>
          <w:pStyle w:val="a7"/>
          <w:jc w:val="center"/>
        </w:pPr>
        <w:r>
          <w:fldChar w:fldCharType="begin"/>
        </w:r>
        <w:r w:rsidR="00B12A7A">
          <w:instrText>PAGE   \* MERGEFORMAT</w:instrText>
        </w:r>
        <w:r>
          <w:fldChar w:fldCharType="separate"/>
        </w:r>
        <w:r w:rsidR="00395C2C">
          <w:rPr>
            <w:noProof/>
          </w:rPr>
          <w:t>1</w:t>
        </w:r>
        <w:r>
          <w:fldChar w:fldCharType="end"/>
        </w:r>
      </w:p>
    </w:sdtContent>
  </w:sdt>
  <w:p w:rsidR="00B12A7A" w:rsidRDefault="00B12A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A" w:rsidRDefault="00B12A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F6" w:rsidRDefault="00F331F6" w:rsidP="00B12A7A">
      <w:r>
        <w:separator/>
      </w:r>
    </w:p>
  </w:footnote>
  <w:footnote w:type="continuationSeparator" w:id="1">
    <w:p w:rsidR="00F331F6" w:rsidRDefault="00F331F6" w:rsidP="00B1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A" w:rsidRDefault="00B12A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A" w:rsidRDefault="00B12A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A" w:rsidRDefault="00B12A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291E"/>
    <w:multiLevelType w:val="multilevel"/>
    <w:tmpl w:val="2B20C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3437E6"/>
    <w:multiLevelType w:val="hybridMultilevel"/>
    <w:tmpl w:val="85129D7C"/>
    <w:lvl w:ilvl="0" w:tplc="051083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A0168">
      <w:numFmt w:val="none"/>
      <w:lvlText w:val=""/>
      <w:lvlJc w:val="left"/>
      <w:pPr>
        <w:tabs>
          <w:tab w:val="num" w:pos="360"/>
        </w:tabs>
      </w:pPr>
    </w:lvl>
    <w:lvl w:ilvl="2" w:tplc="4170EADE">
      <w:numFmt w:val="none"/>
      <w:lvlText w:val=""/>
      <w:lvlJc w:val="left"/>
      <w:pPr>
        <w:tabs>
          <w:tab w:val="num" w:pos="360"/>
        </w:tabs>
      </w:pPr>
    </w:lvl>
    <w:lvl w:ilvl="3" w:tplc="DEFC299A">
      <w:numFmt w:val="none"/>
      <w:lvlText w:val=""/>
      <w:lvlJc w:val="left"/>
      <w:pPr>
        <w:tabs>
          <w:tab w:val="num" w:pos="360"/>
        </w:tabs>
      </w:pPr>
    </w:lvl>
    <w:lvl w:ilvl="4" w:tplc="87D4521C">
      <w:numFmt w:val="none"/>
      <w:lvlText w:val=""/>
      <w:lvlJc w:val="left"/>
      <w:pPr>
        <w:tabs>
          <w:tab w:val="num" w:pos="360"/>
        </w:tabs>
      </w:pPr>
    </w:lvl>
    <w:lvl w:ilvl="5" w:tplc="8DC2C86A">
      <w:numFmt w:val="none"/>
      <w:lvlText w:val=""/>
      <w:lvlJc w:val="left"/>
      <w:pPr>
        <w:tabs>
          <w:tab w:val="num" w:pos="360"/>
        </w:tabs>
      </w:pPr>
    </w:lvl>
    <w:lvl w:ilvl="6" w:tplc="02E8D2D4">
      <w:numFmt w:val="none"/>
      <w:lvlText w:val=""/>
      <w:lvlJc w:val="left"/>
      <w:pPr>
        <w:tabs>
          <w:tab w:val="num" w:pos="360"/>
        </w:tabs>
      </w:pPr>
    </w:lvl>
    <w:lvl w:ilvl="7" w:tplc="9BEE8280">
      <w:numFmt w:val="none"/>
      <w:lvlText w:val=""/>
      <w:lvlJc w:val="left"/>
      <w:pPr>
        <w:tabs>
          <w:tab w:val="num" w:pos="360"/>
        </w:tabs>
      </w:pPr>
    </w:lvl>
    <w:lvl w:ilvl="8" w:tplc="00F29F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C0000F7"/>
    <w:multiLevelType w:val="hybridMultilevel"/>
    <w:tmpl w:val="71F2D41C"/>
    <w:lvl w:ilvl="0" w:tplc="9DD44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81FAF"/>
    <w:multiLevelType w:val="hybridMultilevel"/>
    <w:tmpl w:val="0FF6D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C0"/>
    <w:rsid w:val="00127AC9"/>
    <w:rsid w:val="00395C2C"/>
    <w:rsid w:val="003D4DDB"/>
    <w:rsid w:val="003D7848"/>
    <w:rsid w:val="00485C9E"/>
    <w:rsid w:val="00641B92"/>
    <w:rsid w:val="006E70F8"/>
    <w:rsid w:val="00853AB7"/>
    <w:rsid w:val="008741C0"/>
    <w:rsid w:val="009133FD"/>
    <w:rsid w:val="009613D9"/>
    <w:rsid w:val="00B12A7A"/>
    <w:rsid w:val="00B64702"/>
    <w:rsid w:val="00BB49B8"/>
    <w:rsid w:val="00E64994"/>
    <w:rsid w:val="00F05E2A"/>
    <w:rsid w:val="00F331F6"/>
    <w:rsid w:val="00FE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33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2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2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49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33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2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2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11</cp:revision>
  <cp:lastPrinted>2015-01-20T01:49:00Z</cp:lastPrinted>
  <dcterms:created xsi:type="dcterms:W3CDTF">2015-01-18T01:01:00Z</dcterms:created>
  <dcterms:modified xsi:type="dcterms:W3CDTF">2015-01-20T03:55:00Z</dcterms:modified>
</cp:coreProperties>
</file>